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C6" w:rsidRDefault="00836C34" w:rsidP="00FE70C6">
      <w:pPr>
        <w:tabs>
          <w:tab w:val="center" w:pos="4320"/>
          <w:tab w:val="right" w:pos="8640"/>
        </w:tabs>
        <w:ind w:right="360"/>
      </w:pPr>
      <w:r>
        <w:rPr>
          <w:noProof/>
          <w:lang w:eastAsia="pl-PL"/>
        </w:rPr>
        <w:drawing>
          <wp:anchor distT="0" distB="3175" distL="114300" distR="114935" simplePos="0" relativeHeight="251661312" behindDoc="1" locked="0" layoutInCell="1" allowOverlap="1" wp14:anchorId="672C19E6" wp14:editId="21EA7B9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029200" cy="682625"/>
            <wp:effectExtent l="0" t="0" r="0" b="0"/>
            <wp:wrapNone/>
            <wp:docPr id="2" name="Obraz 5" descr="PO-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PO-pase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E5D" w:rsidRDefault="00B41E5D" w:rsidP="00C0024E"/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Default="00D177B7" w:rsidP="002E2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4E7DE0">
        <w:rPr>
          <w:rFonts w:ascii="Times New Roman" w:eastAsia="Times New Roman" w:hAnsi="Times New Roman" w:cs="Times New Roman"/>
          <w:lang w:eastAsia="pl-PL"/>
        </w:rPr>
        <w:t>.</w:t>
      </w:r>
      <w:r w:rsidR="000C5FDA" w:rsidRPr="00CE20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2A1A" w:rsidRPr="00230FB0">
        <w:rPr>
          <w:rFonts w:ascii="Times New Roman" w:hAnsi="Times New Roman" w:cs="Times New Roman"/>
          <w:b/>
          <w:i/>
        </w:rPr>
        <w:t>„</w:t>
      </w:r>
      <w:r w:rsidR="002E2A1A" w:rsidRPr="0040229C">
        <w:rPr>
          <w:rFonts w:ascii="Times New Roman" w:hAnsi="Times New Roman" w:cs="Times New Roman"/>
          <w:b/>
          <w:i/>
        </w:rPr>
        <w:t>Usługa zlecenia prac programistycznych w zakresie rozwoju oprogramowania na potrzeby PARP</w:t>
      </w:r>
      <w:r w:rsidR="002E2A1A" w:rsidRPr="00230FB0">
        <w:rPr>
          <w:rFonts w:ascii="Times New Roman" w:hAnsi="Times New Roman" w:cs="Times New Roman"/>
          <w:b/>
          <w:i/>
        </w:rPr>
        <w:t>”</w:t>
      </w:r>
      <w:r w:rsidR="002E2A1A" w:rsidRPr="00230FB0">
        <w:rPr>
          <w:rFonts w:ascii="Times New Roman" w:hAnsi="Times New Roman" w:cs="Times New Roman"/>
          <w:i/>
        </w:rPr>
        <w:t xml:space="preserve">, oznaczenie sprawy: </w:t>
      </w:r>
      <w:r w:rsidR="002E2A1A" w:rsidRPr="0040229C">
        <w:rPr>
          <w:rFonts w:ascii="Times New Roman" w:eastAsia="Times New Roman" w:hAnsi="Times New Roman" w:cs="Times New Roman"/>
          <w:color w:val="000000"/>
          <w:lang w:eastAsia="pl-PL"/>
        </w:rPr>
        <w:t>54/I (p/168/BI/2017; P192/BI/2017; P/193/BI/2017)</w:t>
      </w:r>
    </w:p>
    <w:p w:rsidR="002E2A1A" w:rsidRPr="006A49E1" w:rsidRDefault="002E2A1A" w:rsidP="002E2A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bookmarkStart w:id="0" w:name="_GoBack"/>
      <w:bookmarkEnd w:id="0"/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2E2A1A"/>
    <w:rsid w:val="00351CE8"/>
    <w:rsid w:val="003D0586"/>
    <w:rsid w:val="004955C6"/>
    <w:rsid w:val="004E7DE0"/>
    <w:rsid w:val="005C27C6"/>
    <w:rsid w:val="005E7E2B"/>
    <w:rsid w:val="006137FD"/>
    <w:rsid w:val="00836C34"/>
    <w:rsid w:val="008D6F77"/>
    <w:rsid w:val="008E1A40"/>
    <w:rsid w:val="00B41E5D"/>
    <w:rsid w:val="00B72866"/>
    <w:rsid w:val="00C0024E"/>
    <w:rsid w:val="00CE20D2"/>
    <w:rsid w:val="00D177B7"/>
    <w:rsid w:val="00ED4FF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2017-03-13T10:24:00Z</cp:lastPrinted>
  <dcterms:created xsi:type="dcterms:W3CDTF">2017-07-03T13:40:00Z</dcterms:created>
  <dcterms:modified xsi:type="dcterms:W3CDTF">2017-07-03T13:40:00Z</dcterms:modified>
</cp:coreProperties>
</file>